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36" w:rsidRPr="00C65F36" w:rsidRDefault="00C65F36" w:rsidP="00C65F36">
      <w:pPr>
        <w:pStyle w:val="Tytu"/>
        <w:spacing w:after="240" w:line="360" w:lineRule="auto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Cs w:val="0"/>
          <w:color w:val="000000"/>
        </w:rPr>
        <w:t>Do zadań Zespołu Prezydialn</w:t>
      </w:r>
      <w:r w:rsidR="00F214B0">
        <w:rPr>
          <w:rFonts w:ascii="Times New Roman" w:hAnsi="Times New Roman"/>
          <w:bCs w:val="0"/>
          <w:color w:val="000000"/>
          <w:lang w:val="pl-PL"/>
        </w:rPr>
        <w:t>ego</w:t>
      </w:r>
      <w:bookmarkStart w:id="0" w:name="_GoBack"/>
      <w:bookmarkEnd w:id="0"/>
      <w:r w:rsidRPr="00C65F36">
        <w:rPr>
          <w:rFonts w:ascii="Times New Roman" w:hAnsi="Times New Roman"/>
          <w:bCs w:val="0"/>
          <w:color w:val="000000"/>
        </w:rPr>
        <w:t xml:space="preserve"> należy: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prowadzenie kancelarii ogólnej Komendy;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 xml:space="preserve">obsługa kancelaryjno–biurowa Komendanta, I Zastępcy oraz komórek organizacyjnych, o których mowa w §7 ust. 1 pkt 4 regulaminu;   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</w:rPr>
        <w:t>redagowanie oraz opracowywanie graficzne pism i adresów okolicznościowych wynikających z potrzeb kierownictwa Komendy;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</w:rPr>
        <w:t>prowadzenie i przechowywanie zbiorów przepisów jawnych;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</w:rPr>
        <w:t>obsługa poczty elektronicznej Komendanta;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przygotowywanie okresowych odpraw, narad służbowych i posiedzeń kierownictwa Komendy oraz ich dokumentowanie;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prowadzenie ewidencji delegacji służbowych policjantów i pracowników Komendy;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prowadzenie rejestru listów i anonimów oraz rejestru przyjęć interesantów Komendy;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prowadzenie ewidencji pieczęci i stempli służbowych znajdujących się na stanie Komendy oraz zaopatrywanie w nie poszczególnych komórek organizacyjnych Komendy;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prowadzenie ewidencji dzienników i rejestrów w rejestrze teczek, dokumentów i książek ewidencyjnych jawnych;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prowadzenie terminarza spotkań kierownictwa Komendy, planowanie i organizowanie wizyt oraz konferencji związanych z wykonywaniem funkcji reprezentacyjnych przez Komendanta;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przygotowywanie imprez oraz koordynowanie działań związanych z udziałem Policji w imprezach lokalnych;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</w:rPr>
        <w:t>przygotowywanie wniosków i dokonywanie zakupów ze środków przeznaczonych na wydatki o charakterze reprezentacyjnym i okolicznościowym;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organizowanie obrotu poczty specjalnej na terenie działania Komendy, w tym przyjmowanie i wydawanie przesyłek adresatom;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przygotowywanie do ekspediowania listów poleconych, zwykłych i paczek za pośrednictwem „Poczty Polskiej” oraz prowadzenie w tym zakresie ewidencji;</w:t>
      </w:r>
    </w:p>
    <w:p w:rsidR="00C65F36" w:rsidRPr="00C65F36" w:rsidRDefault="00C65F36" w:rsidP="00F214B0">
      <w:pPr>
        <w:pStyle w:val="Tytu"/>
        <w:numPr>
          <w:ilvl w:val="0"/>
          <w:numId w:val="1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  <w:color w:val="000000"/>
        </w:rPr>
      </w:pPr>
      <w:r w:rsidRPr="00C65F36">
        <w:rPr>
          <w:rFonts w:ascii="Times New Roman" w:hAnsi="Times New Roman"/>
          <w:b w:val="0"/>
          <w:bCs w:val="0"/>
          <w:color w:val="000000"/>
          <w:lang w:val="pl-PL"/>
        </w:rPr>
        <w:t>gromadzenie korespondencji i doręczanie jej do prokuratury i sądu oraz prowadzenie w tym zakresie stosownej dokumentacji.</w:t>
      </w:r>
    </w:p>
    <w:p w:rsidR="00AA4732" w:rsidRPr="00746287" w:rsidRDefault="00AA4732" w:rsidP="00C65F36">
      <w:pPr>
        <w:rPr>
          <w:rFonts w:ascii="Times New Roman" w:hAnsi="Times New Roman"/>
          <w:sz w:val="24"/>
          <w:szCs w:val="24"/>
        </w:rPr>
      </w:pPr>
    </w:p>
    <w:sectPr w:rsidR="00AA4732" w:rsidRPr="0074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375"/>
    <w:multiLevelType w:val="hybridMultilevel"/>
    <w:tmpl w:val="3B20A6EE"/>
    <w:lvl w:ilvl="0" w:tplc="7C6CCA0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EE0"/>
    <w:multiLevelType w:val="hybridMultilevel"/>
    <w:tmpl w:val="116E057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4E9"/>
    <w:multiLevelType w:val="hybridMultilevel"/>
    <w:tmpl w:val="DB8C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 w15:restartNumberingAfterBreak="0">
    <w:nsid w:val="26F12DF1"/>
    <w:multiLevelType w:val="hybridMultilevel"/>
    <w:tmpl w:val="CA48B9DA"/>
    <w:lvl w:ilvl="0" w:tplc="8D848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52B4B"/>
    <w:multiLevelType w:val="hybridMultilevel"/>
    <w:tmpl w:val="217E5C30"/>
    <w:lvl w:ilvl="0" w:tplc="F9666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6E788A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A4CCB"/>
    <w:multiLevelType w:val="hybridMultilevel"/>
    <w:tmpl w:val="94003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D3D7A"/>
    <w:multiLevelType w:val="hybridMultilevel"/>
    <w:tmpl w:val="5AA0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7D4"/>
    <w:multiLevelType w:val="hybridMultilevel"/>
    <w:tmpl w:val="FEBE4DF6"/>
    <w:lvl w:ilvl="0" w:tplc="6A605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10AD5"/>
    <w:multiLevelType w:val="hybridMultilevel"/>
    <w:tmpl w:val="5CF2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009F8"/>
    <w:multiLevelType w:val="hybridMultilevel"/>
    <w:tmpl w:val="5556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133A6"/>
    <w:multiLevelType w:val="hybridMultilevel"/>
    <w:tmpl w:val="535E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49E5"/>
    <w:multiLevelType w:val="hybridMultilevel"/>
    <w:tmpl w:val="57F25C4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7489E"/>
    <w:multiLevelType w:val="hybridMultilevel"/>
    <w:tmpl w:val="4046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5314C"/>
    <w:multiLevelType w:val="hybridMultilevel"/>
    <w:tmpl w:val="C9EC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6"/>
    <w:rsid w:val="00207FF6"/>
    <w:rsid w:val="002A6A91"/>
    <w:rsid w:val="00746287"/>
    <w:rsid w:val="00850F09"/>
    <w:rsid w:val="00AA4732"/>
    <w:rsid w:val="00C65F36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BAA"/>
  <w15:chartTrackingRefBased/>
  <w15:docId w15:val="{79FEF050-5A87-49B5-8D3D-73AE65A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FF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07FF6"/>
    <w:rPr>
      <w:rFonts w:ascii="Tahoma" w:eastAsia="Times New Roman" w:hAnsi="Tahoma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2022-05-31T10:04:00Z</dcterms:created>
  <dcterms:modified xsi:type="dcterms:W3CDTF">2022-05-31T10:04:00Z</dcterms:modified>
</cp:coreProperties>
</file>